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97" w:rsidRPr="00FD64EE" w:rsidRDefault="00B44897" w:rsidP="0000604B">
      <w:pPr>
        <w:spacing w:after="100"/>
        <w:jc w:val="right"/>
        <w:rPr>
          <w:szCs w:val="24"/>
          <w:lang w:val="it-IT"/>
        </w:rPr>
      </w:pPr>
      <w:bookmarkStart w:id="0" w:name="_GoBack"/>
      <w:bookmarkEnd w:id="0"/>
      <w:r w:rsidRPr="00FD64EE">
        <w:rPr>
          <w:szCs w:val="24"/>
          <w:lang w:val="it-IT"/>
        </w:rPr>
        <w:t>Milan</w:t>
      </w:r>
      <w:r w:rsidR="00FD64EE" w:rsidRPr="00FD64EE">
        <w:rPr>
          <w:szCs w:val="24"/>
          <w:lang w:val="it-IT"/>
        </w:rPr>
        <w:t>o</w:t>
      </w:r>
      <w:r w:rsidRPr="00FD64EE">
        <w:rPr>
          <w:szCs w:val="24"/>
          <w:lang w:val="it-IT"/>
        </w:rPr>
        <w:t xml:space="preserve">, </w:t>
      </w:r>
      <w:r w:rsidR="00FD64EE" w:rsidRPr="00FD64EE">
        <w:rPr>
          <w:szCs w:val="24"/>
          <w:lang w:val="it-IT"/>
        </w:rPr>
        <w:fldChar w:fldCharType="begin"/>
      </w:r>
      <w:r w:rsidR="00FD64EE" w:rsidRPr="00FD64EE">
        <w:rPr>
          <w:szCs w:val="24"/>
          <w:lang w:val="it-IT"/>
        </w:rPr>
        <w:instrText xml:space="preserve"> TIME \@ "d MMMM yyyy" </w:instrText>
      </w:r>
      <w:r w:rsidR="00FD64EE" w:rsidRPr="00FD64EE">
        <w:rPr>
          <w:szCs w:val="24"/>
          <w:lang w:val="it-IT"/>
        </w:rPr>
        <w:fldChar w:fldCharType="separate"/>
      </w:r>
      <w:r w:rsidR="00124896">
        <w:rPr>
          <w:noProof/>
          <w:szCs w:val="24"/>
          <w:lang w:val="it-IT"/>
        </w:rPr>
        <w:t>6 giugno 2014</w:t>
      </w:r>
      <w:r w:rsidR="00FD64EE" w:rsidRPr="00FD64EE">
        <w:rPr>
          <w:szCs w:val="24"/>
          <w:lang w:val="it-IT"/>
        </w:rPr>
        <w:fldChar w:fldCharType="end"/>
      </w:r>
    </w:p>
    <w:p w:rsidR="00FD64EE" w:rsidRPr="00FD64EE" w:rsidRDefault="00FD64EE" w:rsidP="0000604B">
      <w:pPr>
        <w:spacing w:after="100"/>
        <w:jc w:val="both"/>
        <w:rPr>
          <w:lang w:val="it-IT"/>
        </w:rPr>
      </w:pPr>
      <w:r w:rsidRPr="00FD64EE">
        <w:rPr>
          <w:lang w:val="it-IT"/>
        </w:rPr>
        <w:t xml:space="preserve">Per la quarta volta, un gruppo selezionato di imprese italiane, attive </w:t>
      </w:r>
      <w:r w:rsidR="00F9733B">
        <w:rPr>
          <w:lang w:val="it-IT"/>
        </w:rPr>
        <w:t>nelle</w:t>
      </w:r>
      <w:r w:rsidRPr="00FD64EE">
        <w:rPr>
          <w:lang w:val="it-IT"/>
        </w:rPr>
        <w:t xml:space="preserve"> forniture per l’ospitalità e il </w:t>
      </w:r>
      <w:proofErr w:type="spellStart"/>
      <w:r w:rsidRPr="00FD64EE">
        <w:rPr>
          <w:lang w:val="it-IT"/>
        </w:rPr>
        <w:t>contract</w:t>
      </w:r>
      <w:proofErr w:type="spellEnd"/>
      <w:r w:rsidRPr="00FD64EE">
        <w:rPr>
          <w:lang w:val="it-IT"/>
        </w:rPr>
        <w:t xml:space="preserve">, ha esposto alla più importante manifestazione americana </w:t>
      </w:r>
      <w:r w:rsidR="00F9733B">
        <w:rPr>
          <w:lang w:val="it-IT"/>
        </w:rPr>
        <w:t>del settore</w:t>
      </w:r>
      <w:r w:rsidRPr="00FD64EE">
        <w:rPr>
          <w:lang w:val="it-IT"/>
        </w:rPr>
        <w:t xml:space="preserve">, </w:t>
      </w:r>
      <w:r w:rsidRPr="00FD64EE">
        <w:rPr>
          <w:b/>
          <w:lang w:val="it-IT"/>
        </w:rPr>
        <w:t>HD Expo</w:t>
      </w:r>
      <w:r w:rsidRPr="00FD64EE">
        <w:rPr>
          <w:lang w:val="it-IT"/>
        </w:rPr>
        <w:t xml:space="preserve">, sotto il nome </w:t>
      </w:r>
      <w:r w:rsidRPr="00FD64EE">
        <w:rPr>
          <w:b/>
          <w:lang w:val="it-IT"/>
        </w:rPr>
        <w:t>ItalianContract4HospitalityDesign (ic4hd)</w:t>
      </w:r>
      <w:r w:rsidRPr="00FD64EE">
        <w:rPr>
          <w:lang w:val="it-IT"/>
        </w:rPr>
        <w:t>.</w:t>
      </w:r>
    </w:p>
    <w:p w:rsidR="00FD64EE" w:rsidRPr="005D577F" w:rsidRDefault="005D577F" w:rsidP="0000604B">
      <w:pPr>
        <w:spacing w:after="100"/>
        <w:jc w:val="both"/>
        <w:rPr>
          <w:lang w:val="it-IT"/>
        </w:rPr>
      </w:pPr>
      <w:r w:rsidRPr="005D577F">
        <w:rPr>
          <w:lang w:val="it-IT"/>
        </w:rPr>
        <w:t>La manifestazione, che si è svolta </w:t>
      </w:r>
      <w:r w:rsidRPr="005D577F">
        <w:rPr>
          <w:b/>
          <w:bCs/>
          <w:lang w:val="it-IT"/>
        </w:rPr>
        <w:t>dal 14 al 16 maggio 2014 </w:t>
      </w:r>
      <w:r w:rsidRPr="005D577F">
        <w:rPr>
          <w:lang w:val="it-IT"/>
        </w:rPr>
        <w:t>presso il </w:t>
      </w:r>
      <w:r w:rsidRPr="005D577F">
        <w:rPr>
          <w:b/>
          <w:bCs/>
          <w:lang w:val="it-IT"/>
        </w:rPr>
        <w:t xml:space="preserve">Mandalay </w:t>
      </w:r>
      <w:proofErr w:type="spellStart"/>
      <w:r w:rsidRPr="005D577F">
        <w:rPr>
          <w:b/>
          <w:bCs/>
          <w:lang w:val="it-IT"/>
        </w:rPr>
        <w:t>Bay</w:t>
      </w:r>
      <w:proofErr w:type="spellEnd"/>
      <w:r w:rsidRPr="005D577F">
        <w:rPr>
          <w:b/>
          <w:bCs/>
          <w:lang w:val="it-IT"/>
        </w:rPr>
        <w:t> </w:t>
      </w:r>
      <w:r w:rsidRPr="005D577F">
        <w:rPr>
          <w:lang w:val="it-IT"/>
        </w:rPr>
        <w:t>di</w:t>
      </w:r>
      <w:r w:rsidRPr="005D577F">
        <w:rPr>
          <w:b/>
          <w:bCs/>
          <w:lang w:val="it-IT"/>
        </w:rPr>
        <w:t> Las Vegas</w:t>
      </w:r>
      <w:r w:rsidRPr="005D577F">
        <w:rPr>
          <w:lang w:val="it-IT"/>
        </w:rPr>
        <w:t xml:space="preserve">, ha registrato un forte incremento di visitatori specializzati. Grazie infatti alla qualità della fiera stessa – caratterizzata da un numero elevato di espositori (oltre 900) e da un nutrito programma di conferenze – e complice la ripresa del settore </w:t>
      </w:r>
      <w:proofErr w:type="spellStart"/>
      <w:r w:rsidRPr="005D577F">
        <w:rPr>
          <w:lang w:val="it-IT"/>
        </w:rPr>
        <w:t>hospitality</w:t>
      </w:r>
      <w:proofErr w:type="spellEnd"/>
      <w:r w:rsidRPr="005D577F">
        <w:rPr>
          <w:lang w:val="it-IT"/>
        </w:rPr>
        <w:t xml:space="preserve"> negli USA, la manifestazione ha visto un incremento del 15% nel numero dei visitatori provenienti da tutti gli Stati Uniti, Canada, Centro e Sud America.</w:t>
      </w:r>
      <w:r w:rsidR="00FD64EE" w:rsidRPr="005D577F">
        <w:rPr>
          <w:lang w:val="it-IT"/>
        </w:rPr>
        <w:t xml:space="preserve"> </w:t>
      </w:r>
    </w:p>
    <w:p w:rsidR="00FD64EE" w:rsidRPr="00FD64EE" w:rsidRDefault="00FD64EE" w:rsidP="0000604B">
      <w:pPr>
        <w:spacing w:after="100"/>
        <w:jc w:val="both"/>
        <w:rPr>
          <w:lang w:val="it-IT"/>
        </w:rPr>
      </w:pPr>
      <w:r w:rsidRPr="00FD64EE">
        <w:rPr>
          <w:lang w:val="it-IT"/>
        </w:rPr>
        <w:t xml:space="preserve">Studi di architettura, </w:t>
      </w:r>
      <w:r w:rsidRPr="00A131A9">
        <w:rPr>
          <w:i/>
          <w:lang w:val="it-IT"/>
        </w:rPr>
        <w:t>designer</w:t>
      </w:r>
      <w:r w:rsidRPr="00FD64EE">
        <w:rPr>
          <w:lang w:val="it-IT"/>
        </w:rPr>
        <w:t xml:space="preserve">, </w:t>
      </w:r>
      <w:proofErr w:type="spellStart"/>
      <w:r w:rsidRPr="00A131A9">
        <w:rPr>
          <w:i/>
          <w:lang w:val="it-IT"/>
        </w:rPr>
        <w:t>specifier</w:t>
      </w:r>
      <w:proofErr w:type="spellEnd"/>
      <w:r w:rsidRPr="00FD64EE">
        <w:rPr>
          <w:lang w:val="it-IT"/>
        </w:rPr>
        <w:t xml:space="preserve">, </w:t>
      </w:r>
      <w:proofErr w:type="spellStart"/>
      <w:r w:rsidRPr="00A131A9">
        <w:rPr>
          <w:i/>
          <w:lang w:val="it-IT"/>
        </w:rPr>
        <w:t>contractor</w:t>
      </w:r>
      <w:proofErr w:type="spellEnd"/>
      <w:r w:rsidRPr="00FD64EE">
        <w:rPr>
          <w:lang w:val="it-IT"/>
        </w:rPr>
        <w:t xml:space="preserve">, </w:t>
      </w:r>
      <w:proofErr w:type="spellStart"/>
      <w:r w:rsidRPr="00A131A9">
        <w:rPr>
          <w:i/>
          <w:lang w:val="it-IT"/>
        </w:rPr>
        <w:t>developer</w:t>
      </w:r>
      <w:proofErr w:type="spellEnd"/>
      <w:r w:rsidRPr="00FD64EE">
        <w:rPr>
          <w:lang w:val="it-IT"/>
        </w:rPr>
        <w:t xml:space="preserve">, proprietari e uffici acquisti di hotel, ristoranti, navi da crociera, casinò e residenze hanno visitato la fiera esaminando le novità presentate dalle aziende e presentando i progetti futuri. </w:t>
      </w:r>
    </w:p>
    <w:p w:rsidR="00FD64EE" w:rsidRPr="00FD64EE" w:rsidRDefault="00FD64EE" w:rsidP="0000604B">
      <w:pPr>
        <w:spacing w:after="100"/>
        <w:jc w:val="both"/>
        <w:rPr>
          <w:lang w:val="it-IT"/>
        </w:rPr>
      </w:pPr>
      <w:r w:rsidRPr="00FD64EE">
        <w:rPr>
          <w:lang w:val="it-IT"/>
        </w:rPr>
        <w:t xml:space="preserve">Grazie anche all’eccellente ubicazione sul corridoio principale, ItalianContract4HospitalityDesign è stato visitato da importanti architetti e </w:t>
      </w:r>
      <w:r w:rsidRPr="00A131A9">
        <w:rPr>
          <w:i/>
          <w:lang w:val="it-IT"/>
        </w:rPr>
        <w:t>designer</w:t>
      </w:r>
      <w:r w:rsidRPr="00FD64EE">
        <w:rPr>
          <w:lang w:val="it-IT"/>
        </w:rPr>
        <w:t xml:space="preserve">, </w:t>
      </w:r>
      <w:proofErr w:type="spellStart"/>
      <w:r w:rsidRPr="00A131A9">
        <w:rPr>
          <w:i/>
          <w:lang w:val="it-IT"/>
        </w:rPr>
        <w:t>specifier</w:t>
      </w:r>
      <w:proofErr w:type="spellEnd"/>
      <w:r w:rsidRPr="00FD64EE">
        <w:rPr>
          <w:lang w:val="it-IT"/>
        </w:rPr>
        <w:t xml:space="preserve">, </w:t>
      </w:r>
      <w:proofErr w:type="spellStart"/>
      <w:r w:rsidRPr="00A131A9">
        <w:rPr>
          <w:i/>
          <w:lang w:val="it-IT"/>
        </w:rPr>
        <w:t>prescrittori</w:t>
      </w:r>
      <w:proofErr w:type="spellEnd"/>
      <w:r w:rsidRPr="00FD64EE">
        <w:rPr>
          <w:lang w:val="it-IT"/>
        </w:rPr>
        <w:t xml:space="preserve"> internazionali e dalla stampa specializzata. </w:t>
      </w:r>
    </w:p>
    <w:p w:rsidR="00FD64EE" w:rsidRPr="00FD64EE" w:rsidRDefault="00FD64EE" w:rsidP="0000604B">
      <w:pPr>
        <w:spacing w:after="100"/>
        <w:jc w:val="both"/>
        <w:rPr>
          <w:lang w:val="it-IT"/>
        </w:rPr>
      </w:pPr>
      <w:r w:rsidRPr="00FD64EE">
        <w:rPr>
          <w:lang w:val="it-IT"/>
        </w:rPr>
        <w:t>Attenzione e</w:t>
      </w:r>
      <w:r w:rsidR="00F9733B">
        <w:rPr>
          <w:lang w:val="it-IT"/>
        </w:rPr>
        <w:t>d</w:t>
      </w:r>
      <w:r w:rsidRPr="00FD64EE">
        <w:rPr>
          <w:lang w:val="it-IT"/>
        </w:rPr>
        <w:t xml:space="preserve"> entusiasmo hanno suscitato le produzioni delle aziende italiane: dagli arredi per esterno di </w:t>
      </w:r>
      <w:proofErr w:type="spellStart"/>
      <w:r w:rsidRPr="00FD64EE">
        <w:rPr>
          <w:b/>
          <w:lang w:val="it-IT"/>
        </w:rPr>
        <w:t>Gervasoni</w:t>
      </w:r>
      <w:proofErr w:type="spellEnd"/>
      <w:r w:rsidRPr="00FD64EE">
        <w:rPr>
          <w:lang w:val="it-IT"/>
        </w:rPr>
        <w:t xml:space="preserve">, con le collezioni </w:t>
      </w:r>
      <w:proofErr w:type="spellStart"/>
      <w:r w:rsidRPr="00FD64EE">
        <w:rPr>
          <w:i/>
          <w:lang w:val="it-IT"/>
        </w:rPr>
        <w:t>Ghost</w:t>
      </w:r>
      <w:proofErr w:type="spellEnd"/>
      <w:r w:rsidRPr="00FD64EE">
        <w:rPr>
          <w:i/>
          <w:lang w:val="it-IT"/>
        </w:rPr>
        <w:t xml:space="preserve"> </w:t>
      </w:r>
      <w:r w:rsidRPr="00FD64EE">
        <w:rPr>
          <w:lang w:val="it-IT"/>
        </w:rPr>
        <w:t xml:space="preserve">e </w:t>
      </w:r>
      <w:proofErr w:type="spellStart"/>
      <w:r w:rsidRPr="00FD64EE">
        <w:rPr>
          <w:i/>
          <w:lang w:val="it-IT"/>
        </w:rPr>
        <w:t>InOut</w:t>
      </w:r>
      <w:proofErr w:type="spellEnd"/>
      <w:r w:rsidRPr="00FD64EE">
        <w:rPr>
          <w:lang w:val="it-IT"/>
        </w:rPr>
        <w:t xml:space="preserve">, alle moquette di </w:t>
      </w:r>
      <w:r w:rsidRPr="00FD64EE">
        <w:rPr>
          <w:b/>
          <w:lang w:val="it-IT"/>
        </w:rPr>
        <w:t>Radici</w:t>
      </w:r>
      <w:r w:rsidRPr="00FD64EE">
        <w:rPr>
          <w:lang w:val="it-IT"/>
        </w:rPr>
        <w:t xml:space="preserve"> in pura lana neozelandese con prodotti ricercati e soluzioni </w:t>
      </w:r>
      <w:proofErr w:type="spellStart"/>
      <w:r w:rsidRPr="00FD64EE">
        <w:rPr>
          <w:i/>
          <w:lang w:val="it-IT"/>
        </w:rPr>
        <w:t>bespoke</w:t>
      </w:r>
      <w:proofErr w:type="spellEnd"/>
      <w:r w:rsidRPr="00FD64EE">
        <w:rPr>
          <w:lang w:val="it-IT"/>
        </w:rPr>
        <w:t xml:space="preserve">. Dal nuovo concetto di minibar presentato da </w:t>
      </w:r>
      <w:r w:rsidRPr="00FD64EE">
        <w:rPr>
          <w:b/>
          <w:lang w:val="it-IT"/>
        </w:rPr>
        <w:t>Indel B</w:t>
      </w:r>
      <w:r w:rsidRPr="00FD64EE">
        <w:rPr>
          <w:lang w:val="it-IT"/>
        </w:rPr>
        <w:t xml:space="preserve"> – finalmente un cassetto estraibile! – ai raffinati rivestimenti di </w:t>
      </w:r>
      <w:r w:rsidRPr="00FD64EE">
        <w:rPr>
          <w:b/>
          <w:lang w:val="it-IT"/>
        </w:rPr>
        <w:t>Lea Ceramiche</w:t>
      </w:r>
      <w:r w:rsidRPr="00FD64EE">
        <w:rPr>
          <w:lang w:val="it-IT"/>
        </w:rPr>
        <w:t xml:space="preserve"> caratterizzati dai grandi formati e dall’estrema sottigliezza. Dal versatile sistema di rivestimento di pareti e arredi proposto da </w:t>
      </w:r>
      <w:r w:rsidRPr="00FD64EE">
        <w:rPr>
          <w:b/>
          <w:lang w:val="it-IT"/>
        </w:rPr>
        <w:t>Sleeping and co.</w:t>
      </w:r>
      <w:r w:rsidRPr="00FD64EE">
        <w:rPr>
          <w:lang w:val="it-IT"/>
        </w:rPr>
        <w:t xml:space="preserve">, in grado di rinnovare o innovare qualsiasi ambiente in poche semplici mosse, alle sedute di </w:t>
      </w:r>
      <w:r w:rsidRPr="00FD64EE">
        <w:rPr>
          <w:b/>
          <w:lang w:val="it-IT"/>
        </w:rPr>
        <w:t>New Life</w:t>
      </w:r>
      <w:r w:rsidRPr="00FD64EE">
        <w:rPr>
          <w:lang w:val="it-IT"/>
        </w:rPr>
        <w:t xml:space="preserve"> che grazie ad una particolare lavorazione possono riportare qualsiasi logo, marchio o disegno per un’assoluta personalizzazione.</w:t>
      </w:r>
    </w:p>
    <w:p w:rsidR="00FD64EE" w:rsidRPr="00FD64EE" w:rsidRDefault="00FD64EE" w:rsidP="0000604B">
      <w:pPr>
        <w:spacing w:after="100"/>
        <w:jc w:val="both"/>
        <w:rPr>
          <w:lang w:val="it-IT"/>
        </w:rPr>
      </w:pPr>
      <w:r w:rsidRPr="00FD64EE">
        <w:rPr>
          <w:lang w:val="it-IT"/>
        </w:rPr>
        <w:t xml:space="preserve">Al di là del gruppo ItalianContract4Hospitality Design, si segnala la presenza di </w:t>
      </w:r>
      <w:r w:rsidRPr="00FD64EE">
        <w:rPr>
          <w:b/>
          <w:lang w:val="it-IT"/>
        </w:rPr>
        <w:t>numerose altre aziende italiane</w:t>
      </w:r>
      <w:r w:rsidRPr="00FD64EE">
        <w:rPr>
          <w:lang w:val="it-IT"/>
        </w:rPr>
        <w:t xml:space="preserve">, alcune anche attraverso il proprio brand americano, tra cui Abet Laminati, Florida Ceramiche, </w:t>
      </w:r>
      <w:proofErr w:type="spellStart"/>
      <w:r w:rsidRPr="00FD64EE">
        <w:rPr>
          <w:lang w:val="it-IT"/>
        </w:rPr>
        <w:t>Florim</w:t>
      </w:r>
      <w:proofErr w:type="spellEnd"/>
      <w:r w:rsidRPr="00FD64EE">
        <w:rPr>
          <w:lang w:val="it-IT"/>
        </w:rPr>
        <w:t xml:space="preserve"> Ceramiche, Listone Giordano, </w:t>
      </w:r>
      <w:proofErr w:type="spellStart"/>
      <w:r w:rsidRPr="00FD64EE">
        <w:rPr>
          <w:lang w:val="it-IT"/>
        </w:rPr>
        <w:t>Segis</w:t>
      </w:r>
      <w:proofErr w:type="spellEnd"/>
      <w:r w:rsidRPr="00FD64EE">
        <w:rPr>
          <w:lang w:val="it-IT"/>
        </w:rPr>
        <w:t xml:space="preserve">, </w:t>
      </w:r>
      <w:proofErr w:type="spellStart"/>
      <w:r w:rsidRPr="00FD64EE">
        <w:rPr>
          <w:lang w:val="it-IT"/>
        </w:rPr>
        <w:t>Tempotest</w:t>
      </w:r>
      <w:proofErr w:type="spellEnd"/>
      <w:r w:rsidRPr="00FD64EE">
        <w:rPr>
          <w:lang w:val="it-IT"/>
        </w:rPr>
        <w:t>.</w:t>
      </w:r>
    </w:p>
    <w:p w:rsidR="00FD64EE" w:rsidRPr="00FD64EE" w:rsidRDefault="00FD64EE" w:rsidP="0000604B">
      <w:pPr>
        <w:spacing w:after="100"/>
        <w:jc w:val="both"/>
        <w:rPr>
          <w:lang w:val="it-IT"/>
        </w:rPr>
      </w:pPr>
      <w:r w:rsidRPr="00FD64EE">
        <w:rPr>
          <w:lang w:val="it-IT"/>
        </w:rPr>
        <w:t xml:space="preserve">Tra gli appuntamenti imperdibili della manifestazione, le </w:t>
      </w:r>
      <w:r w:rsidRPr="00FD64EE">
        <w:rPr>
          <w:b/>
          <w:lang w:val="it-IT"/>
        </w:rPr>
        <w:t>numerose conferenze</w:t>
      </w:r>
      <w:r w:rsidRPr="00FD64EE">
        <w:rPr>
          <w:lang w:val="it-IT"/>
        </w:rPr>
        <w:t xml:space="preserve"> hanno riunito il gotha dell’industria dell’ospitalità americana: prestigiosi studi di architettura e rinomate catene alberghiere, </w:t>
      </w:r>
      <w:proofErr w:type="spellStart"/>
      <w:r w:rsidRPr="00FD64EE">
        <w:rPr>
          <w:lang w:val="it-IT"/>
        </w:rPr>
        <w:t>developers</w:t>
      </w:r>
      <w:proofErr w:type="spellEnd"/>
      <w:r w:rsidRPr="00FD64EE">
        <w:rPr>
          <w:lang w:val="it-IT"/>
        </w:rPr>
        <w:t xml:space="preserve"> e istituzioni del settore come ASID (American Society of </w:t>
      </w:r>
      <w:proofErr w:type="spellStart"/>
      <w:r w:rsidRPr="00FD64EE">
        <w:rPr>
          <w:lang w:val="it-IT"/>
        </w:rPr>
        <w:t>interior</w:t>
      </w:r>
      <w:proofErr w:type="spellEnd"/>
      <w:r w:rsidRPr="00FD64EE">
        <w:rPr>
          <w:lang w:val="it-IT"/>
        </w:rPr>
        <w:t xml:space="preserve"> Designers), IIDA (International </w:t>
      </w:r>
      <w:proofErr w:type="spellStart"/>
      <w:r w:rsidRPr="00FD64EE">
        <w:rPr>
          <w:lang w:val="it-IT"/>
        </w:rPr>
        <w:t>Interior</w:t>
      </w:r>
      <w:proofErr w:type="spellEnd"/>
      <w:r w:rsidRPr="00FD64EE">
        <w:rPr>
          <w:lang w:val="it-IT"/>
        </w:rPr>
        <w:t xml:space="preserve"> Design </w:t>
      </w:r>
      <w:proofErr w:type="spellStart"/>
      <w:r w:rsidRPr="00FD64EE">
        <w:rPr>
          <w:lang w:val="it-IT"/>
        </w:rPr>
        <w:t>Association</w:t>
      </w:r>
      <w:proofErr w:type="spellEnd"/>
      <w:r w:rsidRPr="00FD64EE">
        <w:rPr>
          <w:lang w:val="it-IT"/>
        </w:rPr>
        <w:t xml:space="preserve">), ISHP (International Society of </w:t>
      </w:r>
      <w:proofErr w:type="spellStart"/>
      <w:r w:rsidRPr="00FD64EE">
        <w:rPr>
          <w:lang w:val="it-IT"/>
        </w:rPr>
        <w:t>Hospitality</w:t>
      </w:r>
      <w:proofErr w:type="spellEnd"/>
      <w:r w:rsidRPr="00FD64EE">
        <w:rPr>
          <w:lang w:val="it-IT"/>
        </w:rPr>
        <w:t xml:space="preserve"> </w:t>
      </w:r>
      <w:proofErr w:type="spellStart"/>
      <w:r w:rsidRPr="00FD64EE">
        <w:rPr>
          <w:lang w:val="it-IT"/>
        </w:rPr>
        <w:t>Purchasers</w:t>
      </w:r>
      <w:proofErr w:type="spellEnd"/>
      <w:r w:rsidRPr="00FD64EE">
        <w:rPr>
          <w:lang w:val="it-IT"/>
        </w:rPr>
        <w:t xml:space="preserve">) si sono confrontati sui vari temi legati al settore durante i tre giorni di fiera. </w:t>
      </w:r>
      <w:r w:rsidRPr="00FD64EE">
        <w:rPr>
          <w:b/>
          <w:lang w:val="it-IT"/>
        </w:rPr>
        <w:t xml:space="preserve">Non solo conferenze </w:t>
      </w:r>
      <w:r>
        <w:rPr>
          <w:b/>
          <w:lang w:val="it-IT"/>
        </w:rPr>
        <w:t xml:space="preserve">ma </w:t>
      </w:r>
      <w:r w:rsidR="00B772DE">
        <w:rPr>
          <w:b/>
          <w:lang w:val="it-IT"/>
        </w:rPr>
        <w:t>anche</w:t>
      </w:r>
      <w:r>
        <w:rPr>
          <w:b/>
          <w:lang w:val="it-IT"/>
        </w:rPr>
        <w:t xml:space="preserve"> una proficua </w:t>
      </w:r>
      <w:r w:rsidRPr="00FD64EE">
        <w:rPr>
          <w:b/>
          <w:lang w:val="it-IT"/>
        </w:rPr>
        <w:t>attività di ricerca di proposte e soluzioni da parte degli espositori</w:t>
      </w:r>
      <w:r w:rsidRPr="00FD64EE">
        <w:rPr>
          <w:lang w:val="it-IT"/>
        </w:rPr>
        <w:t xml:space="preserve">: </w:t>
      </w:r>
      <w:r>
        <w:rPr>
          <w:lang w:val="it-IT"/>
        </w:rPr>
        <w:t xml:space="preserve">per dare un’idea di quanto </w:t>
      </w:r>
      <w:r w:rsidRPr="00FD64EE">
        <w:rPr>
          <w:lang w:val="it-IT"/>
        </w:rPr>
        <w:t xml:space="preserve">i vari studi </w:t>
      </w:r>
      <w:r>
        <w:rPr>
          <w:lang w:val="it-IT"/>
        </w:rPr>
        <w:t>abbiano</w:t>
      </w:r>
      <w:r w:rsidRPr="00FD64EE">
        <w:rPr>
          <w:lang w:val="it-IT"/>
        </w:rPr>
        <w:t xml:space="preserve"> partecipato in forze ad HD Expo, </w:t>
      </w:r>
      <w:r>
        <w:rPr>
          <w:lang w:val="it-IT"/>
        </w:rPr>
        <w:t>basta citare</w:t>
      </w:r>
      <w:r w:rsidRPr="00FD64EE">
        <w:rPr>
          <w:lang w:val="it-IT"/>
        </w:rPr>
        <w:t xml:space="preserve"> Benjamin West che si è presentato in fiera con 8 Project Manager e 3 membri della Direzione, per selezionare i futuri fornitori dei loro numerosi progetti. </w:t>
      </w:r>
    </w:p>
    <w:p w:rsidR="00F9733B" w:rsidRPr="00FD64EE" w:rsidRDefault="00F9733B" w:rsidP="0000604B">
      <w:pPr>
        <w:spacing w:after="100"/>
        <w:jc w:val="both"/>
        <w:rPr>
          <w:lang w:val="it-IT"/>
        </w:rPr>
      </w:pPr>
      <w:r>
        <w:rPr>
          <w:szCs w:val="24"/>
          <w:lang w:val="it-IT"/>
        </w:rPr>
        <w:t>Naturalmente continua l’attività del</w:t>
      </w:r>
      <w:r w:rsidRPr="00885250">
        <w:rPr>
          <w:szCs w:val="24"/>
          <w:lang w:val="it-IT"/>
        </w:rPr>
        <w:t xml:space="preserve"> blog dell’iniziativa,</w:t>
      </w:r>
      <w:r w:rsidRPr="00885250">
        <w:t xml:space="preserve"> </w:t>
      </w:r>
      <w:hyperlink r:id="rId9" w:history="1">
        <w:r w:rsidRPr="00263CDD">
          <w:rPr>
            <w:rStyle w:val="Collegamentoipertestuale"/>
            <w:color w:val="EC2C95"/>
            <w:szCs w:val="24"/>
            <w:lang w:val="it-IT"/>
          </w:rPr>
          <w:t>www.ic4hd.com</w:t>
        </w:r>
      </w:hyperlink>
      <w:r w:rsidRPr="00885250">
        <w:rPr>
          <w:szCs w:val="24"/>
          <w:lang w:val="it-IT"/>
        </w:rPr>
        <w:t xml:space="preserve">, che </w:t>
      </w:r>
      <w:r>
        <w:rPr>
          <w:szCs w:val="24"/>
          <w:lang w:val="it-IT"/>
        </w:rPr>
        <w:t xml:space="preserve">nei prossimi mesi proporrà le interviste raccolte durante la fiera, oltre a news e approfondimenti dell’edizione 2014 e ovviamente accompagnerà alla preparazione di quella futura. E non è tutto: ic4hd, oltre che attraverso il blog, è anche sui nuovi canali social </w:t>
      </w:r>
      <w:hyperlink r:id="rId10" w:history="1">
        <w:proofErr w:type="spellStart"/>
        <w:r w:rsidRPr="00263CDD">
          <w:rPr>
            <w:rStyle w:val="Collegamentoipertestuale"/>
            <w:color w:val="EC2C95"/>
            <w:szCs w:val="24"/>
            <w:lang w:val="it-IT"/>
          </w:rPr>
          <w:t>Facebook</w:t>
        </w:r>
        <w:proofErr w:type="spellEnd"/>
      </w:hyperlink>
      <w:r>
        <w:rPr>
          <w:szCs w:val="24"/>
          <w:lang w:val="it-IT"/>
        </w:rPr>
        <w:t xml:space="preserve"> e </w:t>
      </w:r>
      <w:hyperlink r:id="rId11" w:history="1">
        <w:proofErr w:type="spellStart"/>
        <w:r w:rsidRPr="00263CDD">
          <w:rPr>
            <w:rStyle w:val="Collegamentoipertestuale"/>
            <w:color w:val="EC2C95"/>
            <w:szCs w:val="24"/>
            <w:lang w:val="it-IT"/>
          </w:rPr>
          <w:t>Twitter</w:t>
        </w:r>
        <w:proofErr w:type="spellEnd"/>
      </w:hyperlink>
      <w:r>
        <w:rPr>
          <w:szCs w:val="24"/>
          <w:lang w:val="it-IT"/>
        </w:rPr>
        <w:t xml:space="preserve">. </w:t>
      </w:r>
      <w:r w:rsidRPr="00FD64EE">
        <w:rPr>
          <w:lang w:val="it-IT"/>
        </w:rPr>
        <w:t>Non mancate</w:t>
      </w:r>
      <w:r>
        <w:rPr>
          <w:lang w:val="it-IT"/>
        </w:rPr>
        <w:t xml:space="preserve"> quindi</w:t>
      </w:r>
      <w:r w:rsidRPr="00FD64EE">
        <w:rPr>
          <w:lang w:val="it-IT"/>
        </w:rPr>
        <w:t xml:space="preserve"> di seguire il “countdown to the show” della prossima edizione sul sito web di HD Expo e sul blog </w:t>
      </w:r>
      <w:hyperlink r:id="rId12" w:history="1">
        <w:r w:rsidRPr="00263CDD">
          <w:rPr>
            <w:rStyle w:val="Collegamentoipertestuale"/>
            <w:color w:val="EC2C95"/>
            <w:szCs w:val="24"/>
            <w:lang w:val="it-IT"/>
          </w:rPr>
          <w:t>ic4hd.com</w:t>
        </w:r>
      </w:hyperlink>
      <w:r w:rsidRPr="00FD64EE">
        <w:rPr>
          <w:lang w:val="it-IT"/>
        </w:rPr>
        <w:t xml:space="preserve"> e arrivederci a Las Vegas </w:t>
      </w:r>
      <w:r>
        <w:rPr>
          <w:lang w:val="it-IT"/>
        </w:rPr>
        <w:t xml:space="preserve">dal 13 al 15 maggio </w:t>
      </w:r>
      <w:r w:rsidRPr="00F9733B">
        <w:rPr>
          <w:lang w:val="it-IT"/>
        </w:rPr>
        <w:t>2015</w:t>
      </w:r>
      <w:r w:rsidRPr="00FD64EE">
        <w:rPr>
          <w:lang w:val="it-IT"/>
        </w:rPr>
        <w:t xml:space="preserve">! </w:t>
      </w:r>
    </w:p>
    <w:p w:rsidR="00920779" w:rsidRPr="00FD64EE" w:rsidRDefault="00FD64EE" w:rsidP="0000604B">
      <w:pPr>
        <w:spacing w:after="100"/>
        <w:jc w:val="both"/>
        <w:rPr>
          <w:i/>
          <w:szCs w:val="24"/>
          <w:lang w:val="it-IT"/>
        </w:rPr>
      </w:pPr>
      <w:r w:rsidRPr="00263CDD">
        <w:rPr>
          <w:i/>
          <w:szCs w:val="24"/>
          <w:lang w:val="it-IT"/>
        </w:rPr>
        <w:t xml:space="preserve">Il blog è un serbatoio di informazioni e immagini per i giornalisti, che possono rivolgersi a Lorena </w:t>
      </w:r>
      <w:proofErr w:type="spellStart"/>
      <w:r w:rsidRPr="00263CDD">
        <w:rPr>
          <w:i/>
          <w:szCs w:val="24"/>
          <w:lang w:val="it-IT"/>
        </w:rPr>
        <w:t>Malaman</w:t>
      </w:r>
      <w:proofErr w:type="spellEnd"/>
      <w:r w:rsidRPr="00263CDD">
        <w:rPr>
          <w:i/>
          <w:szCs w:val="24"/>
          <w:lang w:val="it-IT"/>
        </w:rPr>
        <w:t xml:space="preserve"> (</w:t>
      </w:r>
      <w:proofErr w:type="spellStart"/>
      <w:r w:rsidRPr="00263CDD">
        <w:rPr>
          <w:i/>
          <w:color w:val="EC2C95"/>
          <w:szCs w:val="24"/>
          <w:lang w:val="it-IT"/>
        </w:rPr>
        <w:fldChar w:fldCharType="begin"/>
      </w:r>
      <w:r w:rsidRPr="00263CDD">
        <w:rPr>
          <w:i/>
          <w:color w:val="EC2C95"/>
          <w:szCs w:val="24"/>
          <w:lang w:val="it-IT"/>
        </w:rPr>
        <w:instrText xml:space="preserve"> HYPERLINK "mailto:press@lanariassociates.com" </w:instrText>
      </w:r>
      <w:r w:rsidRPr="00263CDD">
        <w:rPr>
          <w:i/>
          <w:color w:val="EC2C95"/>
          <w:szCs w:val="24"/>
          <w:lang w:val="it-IT"/>
        </w:rPr>
        <w:fldChar w:fldCharType="separate"/>
      </w:r>
      <w:r w:rsidRPr="00263CDD">
        <w:rPr>
          <w:rStyle w:val="Collegamentoipertestuale"/>
          <w:i/>
          <w:color w:val="EC2C95"/>
          <w:szCs w:val="24"/>
          <w:lang w:val="it-IT"/>
        </w:rPr>
        <w:t>press@lanariassociates.com</w:t>
      </w:r>
      <w:proofErr w:type="spellEnd"/>
      <w:r w:rsidRPr="00263CDD">
        <w:rPr>
          <w:i/>
          <w:color w:val="EC2C95"/>
          <w:szCs w:val="24"/>
          <w:lang w:val="it-IT"/>
        </w:rPr>
        <w:fldChar w:fldCharType="end"/>
      </w:r>
      <w:r w:rsidRPr="00263CDD">
        <w:rPr>
          <w:i/>
          <w:szCs w:val="24"/>
          <w:lang w:val="it-IT"/>
        </w:rPr>
        <w:t>) per ogni ulteriore informazione e per ricevere le immagini ad alta risoluzione.</w:t>
      </w:r>
    </w:p>
    <w:sectPr w:rsidR="00920779" w:rsidRPr="00FD64EE" w:rsidSect="000D434D">
      <w:headerReference w:type="default" r:id="rId13"/>
      <w:footerReference w:type="default" r:id="rId14"/>
      <w:pgSz w:w="12240" w:h="15840"/>
      <w:pgMar w:top="1945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FB" w:rsidRDefault="008303FB" w:rsidP="008303FB">
      <w:pPr>
        <w:spacing w:after="0" w:line="240" w:lineRule="auto"/>
      </w:pPr>
      <w:r>
        <w:separator/>
      </w:r>
    </w:p>
  </w:endnote>
  <w:endnote w:type="continuationSeparator" w:id="0">
    <w:p w:rsidR="008303FB" w:rsidRDefault="008303FB" w:rsidP="0083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79" w:rsidRDefault="00920779" w:rsidP="00920779">
    <w:pPr>
      <w:pStyle w:val="Pidipagina"/>
      <w:jc w:val="right"/>
      <w:rPr>
        <w:sz w:val="18"/>
      </w:rPr>
    </w:pPr>
    <w:r w:rsidRPr="00920779">
      <w:rPr>
        <w:i/>
        <w:sz w:val="18"/>
      </w:rPr>
      <w:t xml:space="preserve">ic4hd </w:t>
    </w:r>
    <w:r w:rsidR="0000604B">
      <w:rPr>
        <w:i/>
        <w:sz w:val="18"/>
      </w:rPr>
      <w:t xml:space="preserve">è </w:t>
    </w:r>
    <w:proofErr w:type="spellStart"/>
    <w:r w:rsidR="0000604B">
      <w:rPr>
        <w:i/>
        <w:sz w:val="18"/>
      </w:rPr>
      <w:t>un’iniziativa</w:t>
    </w:r>
    <w:proofErr w:type="spellEnd"/>
    <w:r w:rsidR="0000604B">
      <w:rPr>
        <w:i/>
        <w:sz w:val="18"/>
      </w:rPr>
      <w:t xml:space="preserve"> di</w:t>
    </w:r>
    <w:r w:rsidRPr="00920779">
      <w:rPr>
        <w:i/>
        <w:sz w:val="18"/>
      </w:rPr>
      <w:t xml:space="preserve"> </w:t>
    </w:r>
    <w:r w:rsidRPr="00920779">
      <w:rPr>
        <w:sz w:val="18"/>
      </w:rPr>
      <w:t xml:space="preserve">Lanari Associates </w:t>
    </w:r>
    <w:proofErr w:type="spellStart"/>
    <w:r w:rsidRPr="00920779">
      <w:rPr>
        <w:sz w:val="18"/>
      </w:rPr>
      <w:t>srl</w:t>
    </w:r>
    <w:proofErr w:type="spellEnd"/>
  </w:p>
  <w:p w:rsidR="00731823" w:rsidRPr="00731823" w:rsidRDefault="00731823" w:rsidP="00731823">
    <w:pPr>
      <w:pStyle w:val="Pidipagina"/>
      <w:jc w:val="right"/>
      <w:rPr>
        <w:sz w:val="18"/>
      </w:rPr>
    </w:pPr>
    <w:r w:rsidRPr="00731823">
      <w:rPr>
        <w:sz w:val="18"/>
      </w:rPr>
      <w:t xml:space="preserve">Via Giorgio </w:t>
    </w:r>
    <w:proofErr w:type="spellStart"/>
    <w:r w:rsidRPr="00731823">
      <w:rPr>
        <w:sz w:val="18"/>
      </w:rPr>
      <w:t>Pallavicino</w:t>
    </w:r>
    <w:proofErr w:type="spellEnd"/>
    <w:r w:rsidRPr="00731823">
      <w:rPr>
        <w:sz w:val="18"/>
      </w:rPr>
      <w:t>, 21 - 20145 Mila</w:t>
    </w:r>
    <w:r w:rsidR="0000604B">
      <w:rPr>
        <w:sz w:val="18"/>
      </w:rPr>
      <w:t>no</w:t>
    </w:r>
  </w:p>
  <w:p w:rsidR="00920779" w:rsidRDefault="0000604B" w:rsidP="00731823">
    <w:pPr>
      <w:pStyle w:val="Pidipagina"/>
      <w:jc w:val="right"/>
      <w:rPr>
        <w:sz w:val="18"/>
      </w:rPr>
    </w:pPr>
    <w:r>
      <w:rPr>
        <w:sz w:val="18"/>
      </w:rPr>
      <w:t>tel</w:t>
    </w:r>
    <w:r w:rsidR="00387203">
      <w:rPr>
        <w:sz w:val="18"/>
      </w:rPr>
      <w:t>.</w:t>
    </w:r>
    <w:r w:rsidR="00731823" w:rsidRPr="00731823">
      <w:rPr>
        <w:sz w:val="18"/>
      </w:rPr>
      <w:t xml:space="preserve"> +39 02 43986477 | fax +39 02 46510169</w:t>
    </w:r>
    <w:r w:rsidR="00731823">
      <w:rPr>
        <w:sz w:val="18"/>
      </w:rPr>
      <w:t xml:space="preserve"> | </w:t>
    </w:r>
    <w:hyperlink r:id="rId1" w:history="1">
      <w:proofErr w:type="spellStart"/>
      <w:r w:rsidR="00920779" w:rsidRPr="00160443">
        <w:rPr>
          <w:rStyle w:val="Collegamentoipertestuale"/>
          <w:color w:val="EC2C95"/>
          <w:sz w:val="18"/>
        </w:rPr>
        <w:t>www.lanariassociates.com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FB" w:rsidRDefault="008303FB" w:rsidP="008303FB">
      <w:pPr>
        <w:spacing w:after="0" w:line="240" w:lineRule="auto"/>
      </w:pPr>
      <w:r>
        <w:separator/>
      </w:r>
    </w:p>
  </w:footnote>
  <w:footnote w:type="continuationSeparator" w:id="0">
    <w:p w:rsidR="008303FB" w:rsidRDefault="008303FB" w:rsidP="0083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62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459"/>
    </w:tblGrid>
    <w:tr w:rsidR="00431119" w:rsidTr="00431119">
      <w:tc>
        <w:tcPr>
          <w:tcW w:w="0" w:type="auto"/>
        </w:tcPr>
        <w:tbl>
          <w:tblPr>
            <w:tblStyle w:val="Grigliatabella"/>
            <w:tblW w:w="10490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1"/>
            <w:gridCol w:w="5669"/>
          </w:tblGrid>
          <w:tr w:rsidR="00B44897" w:rsidTr="00D26BAB">
            <w:tc>
              <w:tcPr>
                <w:tcW w:w="4821" w:type="dxa"/>
              </w:tcPr>
              <w:p w:rsidR="00B44897" w:rsidRPr="0016211B" w:rsidRDefault="00B44897" w:rsidP="00D26BAB">
                <w:pPr>
                  <w:pStyle w:val="Intestazione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D20B694" wp14:editId="6B094560">
                      <wp:extent cx="1963636" cy="900000"/>
                      <wp:effectExtent l="0" t="0" r="0" b="0"/>
                      <wp:docPr id="1" name="Immagine 1" descr="\\Pc2\e\DOCUMENTI CONDIVISI PC1-PC2\progetti 2014\HD EXPO 2014\PROMOZIONE\ic4hd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Pc2\e\DOCUMENTI CONDIVISI PC1-PC2\progetti 2014\HD EXPO 2014\PROMOZIONE\ic4hd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3636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69" w:type="dxa"/>
                <w:vAlign w:val="bottom"/>
              </w:tcPr>
              <w:p w:rsidR="00B44897" w:rsidRDefault="00B44897" w:rsidP="00D26BAB">
                <w:pPr>
                  <w:pStyle w:val="Intestazione"/>
                  <w:tabs>
                    <w:tab w:val="clear" w:pos="4986"/>
                    <w:tab w:val="clear" w:pos="9972"/>
                  </w:tabs>
                  <w:jc w:val="right"/>
                </w:pPr>
                <w:r>
                  <w:t xml:space="preserve">follow us on </w:t>
                </w:r>
                <w:hyperlink r:id="rId2" w:history="1">
                  <w:r w:rsidRPr="00431119">
                    <w:rPr>
                      <w:rStyle w:val="Collegamentoipertestuale"/>
                      <w:b/>
                      <w:smallCaps/>
                      <w:color w:val="EC2C95"/>
                    </w:rPr>
                    <w:t>www.ic4hd.com</w:t>
                  </w:r>
                </w:hyperlink>
              </w:p>
              <w:p w:rsidR="00B44897" w:rsidRDefault="00B44897" w:rsidP="00F17CC8">
                <w:pPr>
                  <w:pStyle w:val="Intestazione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6FCABD6" wp14:editId="76590050">
                      <wp:extent cx="360000" cy="360000"/>
                      <wp:effectExtent l="0" t="0" r="2540" b="2540"/>
                      <wp:docPr id="45" name="Immagine 45" descr="http://www.wallstreet.org/wp-content/uploads/2013/10/facebook.png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http://www.wallstreet.org/wp-content/uploads/2013/10/facebook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611C2"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4F6DF985" wp14:editId="490A31EA">
                      <wp:extent cx="360457" cy="360000"/>
                      <wp:effectExtent l="0" t="0" r="1905" b="2540"/>
                      <wp:docPr id="46" name="Immagine 46" descr="http://www.ternasinistrorsa.it/wp-content/themes/ternang/images/usidebar/twitter.pn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http://www.ternasinistrorsa.it/wp-content/themes/ternang/images/usidebar/twitter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48" t="2647" r="2527" b="26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0457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31119" w:rsidRDefault="00431119" w:rsidP="00431119">
          <w:pPr>
            <w:pStyle w:val="Intestazione"/>
          </w:pPr>
        </w:p>
      </w:tc>
      <w:tc>
        <w:tcPr>
          <w:tcW w:w="6094" w:type="dxa"/>
          <w:vAlign w:val="bottom"/>
        </w:tcPr>
        <w:p w:rsidR="00431119" w:rsidRDefault="00431119" w:rsidP="00431119">
          <w:pPr>
            <w:pStyle w:val="Intestazione"/>
            <w:jc w:val="right"/>
          </w:pPr>
        </w:p>
      </w:tc>
    </w:tr>
  </w:tbl>
  <w:p w:rsidR="008303FB" w:rsidRDefault="008303FB" w:rsidP="008303FB">
    <w:pPr>
      <w:pStyle w:val="Intestazione"/>
      <w:ind w:left="-851"/>
    </w:pPr>
    <w:r>
      <w:rPr>
        <w:noProof/>
      </w:rPr>
      <w:drawing>
        <wp:inline distT="0" distB="0" distL="0" distR="0" wp14:anchorId="6EF9E99E" wp14:editId="04844DA9">
          <wp:extent cx="6332220" cy="6332220"/>
          <wp:effectExtent l="0" t="0" r="0" b="0"/>
          <wp:docPr id="47" name="Immagine 47" descr="http://www.wallstreet.org/wp-content/uploads/2013/10/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wallstreet.org/wp-content/uploads/2013/10/faceboo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633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8303FB" w:rsidRDefault="008303FB" w:rsidP="008303FB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D20"/>
    <w:multiLevelType w:val="hybridMultilevel"/>
    <w:tmpl w:val="78C219B4"/>
    <w:lvl w:ilvl="0" w:tplc="8C0E6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C2C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7C"/>
    <w:rsid w:val="0000604B"/>
    <w:rsid w:val="000655D1"/>
    <w:rsid w:val="000D434D"/>
    <w:rsid w:val="00124896"/>
    <w:rsid w:val="00147B29"/>
    <w:rsid w:val="00160443"/>
    <w:rsid w:val="001707AA"/>
    <w:rsid w:val="001B520E"/>
    <w:rsid w:val="001D734F"/>
    <w:rsid w:val="002024AB"/>
    <w:rsid w:val="00231F91"/>
    <w:rsid w:val="00263CDD"/>
    <w:rsid w:val="00305D47"/>
    <w:rsid w:val="00386B79"/>
    <w:rsid w:val="00387203"/>
    <w:rsid w:val="004261B3"/>
    <w:rsid w:val="00431119"/>
    <w:rsid w:val="00491206"/>
    <w:rsid w:val="004D6F5F"/>
    <w:rsid w:val="005B5569"/>
    <w:rsid w:val="005D577F"/>
    <w:rsid w:val="00624AB0"/>
    <w:rsid w:val="00664AD0"/>
    <w:rsid w:val="006F3020"/>
    <w:rsid w:val="00731823"/>
    <w:rsid w:val="007513C0"/>
    <w:rsid w:val="008303FB"/>
    <w:rsid w:val="00875F10"/>
    <w:rsid w:val="00885250"/>
    <w:rsid w:val="008E4F0A"/>
    <w:rsid w:val="00920779"/>
    <w:rsid w:val="00A131A9"/>
    <w:rsid w:val="00A27DDF"/>
    <w:rsid w:val="00A611C2"/>
    <w:rsid w:val="00B44897"/>
    <w:rsid w:val="00B772DE"/>
    <w:rsid w:val="00BD539A"/>
    <w:rsid w:val="00C6360F"/>
    <w:rsid w:val="00CD0811"/>
    <w:rsid w:val="00CE0740"/>
    <w:rsid w:val="00D238BA"/>
    <w:rsid w:val="00D26BAB"/>
    <w:rsid w:val="00D52A7A"/>
    <w:rsid w:val="00DC5692"/>
    <w:rsid w:val="00DD4956"/>
    <w:rsid w:val="00E2592D"/>
    <w:rsid w:val="00E54291"/>
    <w:rsid w:val="00E86390"/>
    <w:rsid w:val="00F34C09"/>
    <w:rsid w:val="00F55E7C"/>
    <w:rsid w:val="00F67F6F"/>
    <w:rsid w:val="00F9733B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3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3FB"/>
  </w:style>
  <w:style w:type="paragraph" w:styleId="Pidipagina">
    <w:name w:val="footer"/>
    <w:basedOn w:val="Normale"/>
    <w:link w:val="PidipaginaCarattere"/>
    <w:uiPriority w:val="99"/>
    <w:unhideWhenUsed/>
    <w:rsid w:val="008303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3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63CD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85250"/>
    <w:pPr>
      <w:ind w:left="720"/>
      <w:contextualSpacing/>
    </w:pPr>
  </w:style>
  <w:style w:type="paragraph" w:customStyle="1" w:styleId="Default">
    <w:name w:val="Default"/>
    <w:rsid w:val="00FD6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3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3FB"/>
  </w:style>
  <w:style w:type="paragraph" w:styleId="Pidipagina">
    <w:name w:val="footer"/>
    <w:basedOn w:val="Normale"/>
    <w:link w:val="PidipaginaCarattere"/>
    <w:uiPriority w:val="99"/>
    <w:unhideWhenUsed/>
    <w:rsid w:val="008303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3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63CD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85250"/>
    <w:pPr>
      <w:ind w:left="720"/>
      <w:contextualSpacing/>
    </w:pPr>
  </w:style>
  <w:style w:type="paragraph" w:customStyle="1" w:styleId="Default">
    <w:name w:val="Default"/>
    <w:rsid w:val="00FD6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4h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IC4H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ic4h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4h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ariassociate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ic4hd" TargetMode="External"/><Relationship Id="rId2" Type="http://schemas.openxmlformats.org/officeDocument/2006/relationships/hyperlink" Target="http://www.ic4hd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s://twitter.com/IC4HD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871A-EDC9-4FE6-846A-FDB0B65E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8</cp:revision>
  <cp:lastPrinted>2014-06-06T13:51:00Z</cp:lastPrinted>
  <dcterms:created xsi:type="dcterms:W3CDTF">2014-05-27T10:29:00Z</dcterms:created>
  <dcterms:modified xsi:type="dcterms:W3CDTF">2014-06-06T13:51:00Z</dcterms:modified>
</cp:coreProperties>
</file>